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1" w:rsidRDefault="00770A91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</w:p>
    <w:bookmarkEnd w:id="0"/>
    <w:p w:rsidR="00770A91" w:rsidRPr="00770A91" w:rsidRDefault="00770A91" w:rsidP="00770A91">
      <w:pPr>
        <w:rPr>
          <w:rFonts w:ascii="Arial" w:hAnsi="Arial" w:cs="Arial"/>
          <w:b/>
          <w:sz w:val="24"/>
          <w:szCs w:val="24"/>
        </w:rPr>
      </w:pPr>
      <w:r w:rsidRPr="00770A91">
        <w:rPr>
          <w:rFonts w:ascii="Arial" w:hAnsi="Arial" w:cs="Arial"/>
          <w:b/>
          <w:sz w:val="24"/>
          <w:szCs w:val="24"/>
        </w:rPr>
        <w:t>NIAS – Exeter PhD Studentship – Introductory Information for Students</w:t>
      </w:r>
    </w:p>
    <w:p w:rsidR="00770A91" w:rsidRPr="00770A91" w:rsidRDefault="00770A91" w:rsidP="00770A91">
      <w:pPr>
        <w:rPr>
          <w:rFonts w:ascii="Arial" w:hAnsi="Arial" w:cs="Arial"/>
          <w:sz w:val="24"/>
          <w:szCs w:val="24"/>
        </w:rPr>
      </w:pPr>
      <w:r w:rsidRPr="00770A91">
        <w:rPr>
          <w:rFonts w:ascii="Arial" w:hAnsi="Arial" w:cs="Arial"/>
          <w:sz w:val="24"/>
          <w:szCs w:val="24"/>
        </w:rPr>
        <w:t xml:space="preserve">This document provides a brief introduction to the Exeter – NIAS PhD programme for new students. It is not a comprehensive guide to being a PhD student at the University of Exeter - PhD students in the College of Humanities can find a full array of information related to their studies on the </w:t>
      </w:r>
      <w:hyperlink r:id="rId8" w:history="1">
        <w:r w:rsidRPr="00770A91">
          <w:rPr>
            <w:rStyle w:val="Hyperlink"/>
            <w:rFonts w:ascii="Arial" w:hAnsi="Arial" w:cs="Arial"/>
            <w:sz w:val="24"/>
            <w:szCs w:val="24"/>
          </w:rPr>
          <w:t>College Website</w:t>
        </w:r>
      </w:hyperlink>
      <w:r w:rsidRPr="00770A91">
        <w:rPr>
          <w:rFonts w:ascii="Arial" w:hAnsi="Arial" w:cs="Arial"/>
          <w:sz w:val="24"/>
          <w:szCs w:val="24"/>
        </w:rPr>
        <w:t xml:space="preserve">. Instead, this guide provides some particular information and guidance to help you get the most out of working with the National Institute of Advanced Studies in Bangalore. </w:t>
      </w:r>
    </w:p>
    <w:p w:rsidR="00FC2A6C" w:rsidRPr="00770A91" w:rsidRDefault="00FC2A6C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About NIAS</w:t>
      </w:r>
    </w:p>
    <w:p w:rsidR="00FC2A6C" w:rsidRPr="00770A91" w:rsidRDefault="00FC2A6C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FC2A6C" w:rsidRDefault="00ED2E08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The National Institute of Advanced Studies (NIAS) is located within the Indian Institute of Science (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IISc</w:t>
      </w:r>
      <w:proofErr w:type="spellEnd"/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) campus, </w:t>
      </w:r>
      <w:r w:rsidR="00DD14C0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and can be reached both through the Indian Institute of science as well as </w:t>
      </w:r>
      <w:proofErr w:type="spellStart"/>
      <w:r w:rsidR="00DD14C0" w:rsidRPr="00770A91">
        <w:rPr>
          <w:rFonts w:ascii="Arial" w:eastAsia="Times New Roman" w:hAnsi="Arial" w:cs="Arial"/>
          <w:color w:val="222222"/>
          <w:sz w:val="24"/>
          <w:szCs w:val="24"/>
        </w:rPr>
        <w:t>Mathikere</w:t>
      </w:r>
      <w:proofErr w:type="spellEnd"/>
      <w:r w:rsidR="00DD14C0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road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, near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Ramaiah</w:t>
      </w:r>
      <w:proofErr w:type="spellEnd"/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college entrance</w:t>
      </w:r>
      <w:r w:rsidR="00DD14C0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It is a small and vibrant campus, and has four schools including the Humanities, Natural Sciences and Engineering, Social Sciences and Conflict and Security Studies programs.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5A595C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ounded in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1997, </w:t>
      </w:r>
      <w:r w:rsidR="005A595C" w:rsidRPr="00770A91">
        <w:rPr>
          <w:rFonts w:ascii="Arial" w:eastAsia="Times New Roman" w:hAnsi="Arial" w:cs="Arial"/>
          <w:color w:val="222222"/>
          <w:sz w:val="24"/>
          <w:szCs w:val="24"/>
        </w:rPr>
        <w:t>its current Director is Prof. Baldev Raj, who believes in the ‘broad and informed multidisciplinary perspectives’ of NIAS.</w:t>
      </w:r>
    </w:p>
    <w:p w:rsidR="00770A91" w:rsidRDefault="00770A91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70A91" w:rsidRPr="00770A91" w:rsidRDefault="00770A91" w:rsidP="00770A91">
      <w:pPr>
        <w:jc w:val="both"/>
        <w:rPr>
          <w:rFonts w:ascii="Arial" w:hAnsi="Arial" w:cs="Arial"/>
          <w:b/>
          <w:sz w:val="24"/>
          <w:szCs w:val="24"/>
        </w:rPr>
      </w:pPr>
      <w:r w:rsidRPr="00770A91">
        <w:rPr>
          <w:rFonts w:ascii="Arial" w:hAnsi="Arial" w:cs="Arial"/>
          <w:b/>
          <w:sz w:val="24"/>
          <w:szCs w:val="24"/>
        </w:rPr>
        <w:t>Induction for NIAS students</w:t>
      </w:r>
    </w:p>
    <w:p w:rsidR="00DD14C0" w:rsidRPr="00770A91" w:rsidRDefault="00770A91" w:rsidP="00770A91">
      <w:pPr>
        <w:jc w:val="both"/>
        <w:rPr>
          <w:rFonts w:ascii="Arial" w:hAnsi="Arial" w:cs="Arial"/>
          <w:sz w:val="24"/>
          <w:szCs w:val="24"/>
        </w:rPr>
      </w:pPr>
      <w:r w:rsidRPr="00770A91">
        <w:rPr>
          <w:rFonts w:ascii="Arial" w:hAnsi="Arial" w:cs="Arial"/>
          <w:sz w:val="24"/>
          <w:szCs w:val="24"/>
        </w:rPr>
        <w:t xml:space="preserve">When a new student begins on the Exeter – NIAS PhD programme, a member of staff from NIAS will contact the student to give them a brief induction to the opportunities available through working with NIAS. This induction will explain what resources PhD students have access to at NIAS, help </w:t>
      </w:r>
      <w:r w:rsidRPr="00770A91">
        <w:rPr>
          <w:rFonts w:ascii="Arial" w:hAnsi="Arial" w:cs="Arial"/>
          <w:sz w:val="24"/>
          <w:szCs w:val="24"/>
        </w:rPr>
        <w:lastRenderedPageBreak/>
        <w:t>you understand what you can expect from your NIAS supervisor, and answer any questions you might have about the nature of this agreement.</w:t>
      </w:r>
    </w:p>
    <w:p w:rsidR="00DD14C0" w:rsidRPr="00770A91" w:rsidRDefault="00DD14C0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Access to Resources at NIAS</w:t>
      </w:r>
    </w:p>
    <w:p w:rsidR="00DD14C0" w:rsidRDefault="00DD14C0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595C" w:rsidRDefault="005A595C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following section provides information on some of the key facilities you’ll have access to at NIAS. The administrative staff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at NIAS are extremely helpful, welcoming and efficient</w:t>
      </w:r>
      <w:r>
        <w:rPr>
          <w:rFonts w:ascii="Arial" w:eastAsia="Times New Roman" w:hAnsi="Arial" w:cs="Arial"/>
          <w:color w:val="222222"/>
          <w:sz w:val="24"/>
          <w:szCs w:val="24"/>
        </w:rPr>
        <w:t>. Students are encouraged to contact them is you have any questions about the information below.</w:t>
      </w:r>
    </w:p>
    <w:p w:rsidR="005A595C" w:rsidRPr="00770A91" w:rsidRDefault="005A595C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D14C0" w:rsidRPr="00770A91" w:rsidRDefault="00DD14C0" w:rsidP="00A86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Library Resources</w:t>
      </w:r>
    </w:p>
    <w:p w:rsidR="00AA3CEC" w:rsidRPr="00770A91" w:rsidRDefault="00AA3CEC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009CC" w:rsidRPr="00770A91" w:rsidRDefault="00E009CC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The library at NIAS is headed by the Library and Information Officer, M</w:t>
      </w:r>
      <w:r w:rsidR="00C5640E" w:rsidRPr="00770A91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s. 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Hamsa</w:t>
      </w:r>
      <w:proofErr w:type="spellEnd"/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Kalyani</w:t>
      </w:r>
      <w:proofErr w:type="spellEnd"/>
      <w:r w:rsidR="00AA3CEC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AA3CEC" w:rsidRPr="00770A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hamsa.kalyani@gmail.com</w:t>
      </w:r>
      <w:r w:rsidR="00AA3CEC" w:rsidRPr="00770A91">
        <w:rPr>
          <w:rFonts w:ascii="Arial" w:hAnsi="Arial" w:cs="Arial"/>
          <w:sz w:val="24"/>
          <w:szCs w:val="24"/>
        </w:rPr>
        <w:t>)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who is always </w:t>
      </w:r>
      <w:r w:rsidR="00C5640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patient 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with all enquiries and </w:t>
      </w:r>
      <w:r w:rsidR="00A86E5D" w:rsidRPr="00770A91">
        <w:rPr>
          <w:rFonts w:ascii="Arial" w:eastAsia="Times New Roman" w:hAnsi="Arial" w:cs="Arial"/>
          <w:color w:val="222222"/>
          <w:sz w:val="24"/>
          <w:szCs w:val="24"/>
        </w:rPr>
        <w:t>queries</w:t>
      </w:r>
      <w:r w:rsidR="00C5640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, ably assisted by Mrs. </w:t>
      </w:r>
      <w:proofErr w:type="spellStart"/>
      <w:r w:rsidR="00C5640E" w:rsidRPr="00770A91">
        <w:rPr>
          <w:rFonts w:ascii="Arial" w:eastAsia="Times New Roman" w:hAnsi="Arial" w:cs="Arial"/>
          <w:color w:val="222222"/>
          <w:sz w:val="24"/>
          <w:szCs w:val="24"/>
        </w:rPr>
        <w:t>Vijayalakshmi</w:t>
      </w:r>
      <w:proofErr w:type="spellEnd"/>
      <w:r w:rsidR="00AA3CEC" w:rsidRPr="00770A91">
        <w:rPr>
          <w:rFonts w:ascii="Arial" w:eastAsia="Times New Roman" w:hAnsi="Arial" w:cs="Arial"/>
          <w:color w:val="222222"/>
          <w:sz w:val="24"/>
          <w:szCs w:val="24"/>
        </w:rPr>
        <w:t>. The library is open 9.</w:t>
      </w:r>
      <w:r w:rsidR="00A86E5D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30 am to 5 pm Monday through </w:t>
      </w:r>
      <w:r w:rsidR="00AA3CEC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Friday. The catalogue and collection of resources of the NIAS Library can be accessed at (http://nias.res.in/library/catalogue). 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There are work stations within the library to carry out reference work and other such activities in 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>solitude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23FDB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The Library subscribes to a large number of electronic journals and archives.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Remote access to </w:t>
      </w:r>
      <w:r w:rsidR="00423FDB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these electronic 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resources will be provided 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>upon application to Mrs.</w:t>
      </w:r>
      <w:r w:rsidR="00C0778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5A595C">
        <w:rPr>
          <w:rFonts w:ascii="Arial" w:eastAsia="Times New Roman" w:hAnsi="Arial" w:cs="Arial"/>
          <w:color w:val="222222"/>
          <w:sz w:val="24"/>
          <w:szCs w:val="24"/>
        </w:rPr>
        <w:t>Hamsa</w:t>
      </w:r>
      <w:proofErr w:type="spellEnd"/>
      <w:r w:rsidR="005A595C">
        <w:rPr>
          <w:rFonts w:ascii="Arial" w:eastAsia="Times New Roman" w:hAnsi="Arial" w:cs="Arial"/>
          <w:color w:val="222222"/>
          <w:sz w:val="24"/>
          <w:szCs w:val="24"/>
        </w:rPr>
        <w:t>, through email;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she will process the query and respond based on </w:t>
      </w:r>
      <w:r w:rsidR="00A86E5D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>case by case basis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AA3CEC" w:rsidRPr="005A595C" w:rsidRDefault="00AA3CEC" w:rsidP="005A5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D14C0" w:rsidRPr="00770A91" w:rsidRDefault="005A595C" w:rsidP="00A86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Dining Facilities</w:t>
      </w:r>
    </w:p>
    <w:p w:rsidR="001A0EC3" w:rsidRPr="00770A91" w:rsidRDefault="001A0EC3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595C" w:rsidRDefault="001A0EC3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 campus is well maintained and provides ample space for good conversations and peaceful contemplation. </w:t>
      </w:r>
      <w:r w:rsidR="00B24B88" w:rsidRPr="00770A91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has a dining hall, wherein lunch is available 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>upon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reasonable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payment;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those wishing to eat in the dining hall are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required to inform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a member of dining hall staff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by 11am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each</w:t>
      </w:r>
      <w:r w:rsidR="0015653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morning. </w:t>
      </w:r>
    </w:p>
    <w:p w:rsidR="005A595C" w:rsidRDefault="005A595C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595C" w:rsidRPr="005A595C" w:rsidRDefault="005A595C" w:rsidP="005A59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595C">
        <w:rPr>
          <w:rFonts w:ascii="Arial" w:eastAsia="Times New Roman" w:hAnsi="Arial" w:cs="Arial"/>
          <w:b/>
          <w:color w:val="222222"/>
          <w:sz w:val="24"/>
          <w:szCs w:val="24"/>
        </w:rPr>
        <w:t>Wi-Fi Access</w:t>
      </w:r>
    </w:p>
    <w:p w:rsidR="005A595C" w:rsidRDefault="005A595C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A0EC3" w:rsidRPr="00770A91" w:rsidRDefault="00156538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The campus has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good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-F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>i facilities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. Enquiries about access to Wi-Fi</w:t>
      </w:r>
      <w:r w:rsidR="006348FA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are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to be made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proofErr w:type="spellStart"/>
      <w:r w:rsidR="005A595C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Srinivas </w:t>
      </w:r>
      <w:proofErr w:type="spellStart"/>
      <w:r w:rsidR="005A595C">
        <w:rPr>
          <w:rFonts w:ascii="Arial" w:eastAsia="Times New Roman" w:hAnsi="Arial" w:cs="Arial"/>
          <w:color w:val="222222"/>
          <w:sz w:val="24"/>
          <w:szCs w:val="24"/>
        </w:rPr>
        <w:t>Aithal</w:t>
      </w:r>
      <w:proofErr w:type="spellEnd"/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He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ad - Administration and Finance (</w:t>
      </w:r>
      <w:hyperlink r:id="rId9" w:history="1">
        <w:r w:rsidR="005A595C" w:rsidRPr="00B957A8">
          <w:rPr>
            <w:rStyle w:val="Hyperlink"/>
            <w:rFonts w:ascii="Arial" w:eastAsia="Times New Roman" w:hAnsi="Arial" w:cs="Arial"/>
            <w:sz w:val="24"/>
            <w:szCs w:val="24"/>
          </w:rPr>
          <w:t>admin@nias.iisc.ernet.in</w:t>
        </w:r>
      </w:hyperlink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A3CEC" w:rsidRPr="00770A91" w:rsidRDefault="00AA3CEC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D14C0" w:rsidRPr="00770A91" w:rsidRDefault="00DD14C0" w:rsidP="00A86E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Accommodation</w:t>
      </w:r>
    </w:p>
    <w:p w:rsidR="0041410B" w:rsidRPr="00770A91" w:rsidRDefault="0041410B" w:rsidP="00A86E5D">
      <w:pPr>
        <w:pStyle w:val="ListParagraph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A595C" w:rsidRDefault="00156538" w:rsidP="005A595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There are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limited hostel facilities for students at Rs.500 per day, and the availability of these can be enquired from Mr. </w:t>
      </w:r>
      <w:proofErr w:type="spellStart"/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>Aithal</w:t>
      </w:r>
      <w:proofErr w:type="spellEnd"/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10" w:history="1">
        <w:r w:rsidR="005A595C" w:rsidRPr="00B957A8">
          <w:rPr>
            <w:rStyle w:val="Hyperlink"/>
            <w:rFonts w:ascii="Arial" w:eastAsia="Times New Roman" w:hAnsi="Arial" w:cs="Arial"/>
            <w:sz w:val="24"/>
            <w:szCs w:val="24"/>
          </w:rPr>
          <w:t>admin@nias.iisc.ernet.in</w:t>
        </w:r>
      </w:hyperlink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DA5677" w:rsidRPr="00770A9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A595C">
        <w:rPr>
          <w:rFonts w:ascii="Arial" w:eastAsia="Times New Roman" w:hAnsi="Arial" w:cs="Arial"/>
          <w:color w:val="222222"/>
          <w:sz w:val="24"/>
          <w:szCs w:val="24"/>
        </w:rPr>
        <w:t xml:space="preserve">All the rooms are double </w:t>
      </w:r>
      <w:r w:rsidR="005A595C" w:rsidRPr="005A595C">
        <w:rPr>
          <w:rFonts w:ascii="Arial" w:eastAsia="Times New Roman" w:hAnsi="Arial" w:cs="Arial"/>
          <w:color w:val="222222"/>
          <w:sz w:val="24"/>
          <w:szCs w:val="24"/>
        </w:rPr>
        <w:t>occupancy. I</w:t>
      </w:r>
      <w:r w:rsidR="00C41422" w:rsidRPr="005A595C">
        <w:rPr>
          <w:rFonts w:ascii="Arial" w:eastAsia="Times New Roman" w:hAnsi="Arial" w:cs="Arial"/>
          <w:color w:val="222222"/>
          <w:sz w:val="24"/>
          <w:szCs w:val="24"/>
        </w:rPr>
        <w:t>f possible</w:t>
      </w:r>
      <w:r w:rsidR="005A595C" w:rsidRPr="005A595C">
        <w:rPr>
          <w:rFonts w:ascii="Arial" w:eastAsia="Times New Roman" w:hAnsi="Arial" w:cs="Arial"/>
          <w:color w:val="222222"/>
          <w:sz w:val="24"/>
          <w:szCs w:val="24"/>
        </w:rPr>
        <w:t>, rooms</w:t>
      </w:r>
      <w:r w:rsidR="00C41422" w:rsidRPr="005A595C">
        <w:rPr>
          <w:rFonts w:ascii="Arial" w:eastAsia="Times New Roman" w:hAnsi="Arial" w:cs="Arial"/>
          <w:color w:val="222222"/>
          <w:sz w:val="24"/>
          <w:szCs w:val="24"/>
        </w:rPr>
        <w:t xml:space="preserve"> can be booked for a single person,</w:t>
      </w:r>
      <w:r w:rsidRPr="005A595C">
        <w:rPr>
          <w:rFonts w:ascii="Arial" w:eastAsia="Times New Roman" w:hAnsi="Arial" w:cs="Arial"/>
          <w:color w:val="222222"/>
          <w:sz w:val="24"/>
          <w:szCs w:val="24"/>
        </w:rPr>
        <w:t xml:space="preserve"> however shortage of space may be accommodated by renting the room on a shared basis.</w:t>
      </w:r>
      <w:r w:rsidR="00DA5677" w:rsidRPr="005A5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A595C" w:rsidRPr="005A595C" w:rsidRDefault="005A595C" w:rsidP="005A595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1410B" w:rsidRPr="00770A91" w:rsidRDefault="0041410B" w:rsidP="00770A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There are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also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guest house facilities available at NIAS, which costs Rs.2000 per day, located within the campus. Accommodation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option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outside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 xml:space="preserve"> of the campus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includes renting houses or looking for hostel or hotel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depending on the duration of stay and personal preferences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Online resources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include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1" w:history="1">
        <w:r w:rsidR="005A595C" w:rsidRPr="00B957A8">
          <w:rPr>
            <w:rStyle w:val="Hyperlink"/>
            <w:rFonts w:ascii="Arial" w:eastAsia="Times New Roman" w:hAnsi="Arial" w:cs="Arial"/>
            <w:sz w:val="24"/>
            <w:szCs w:val="24"/>
          </w:rPr>
          <w:t>http://www.magicbricks.com</w:t>
        </w:r>
      </w:hyperlink>
      <w:r w:rsidR="005A5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2" w:history="1">
        <w:r w:rsidR="005A595C" w:rsidRPr="00B957A8">
          <w:rPr>
            <w:rStyle w:val="Hyperlink"/>
            <w:rFonts w:ascii="Arial" w:eastAsia="Times New Roman" w:hAnsi="Arial" w:cs="Arial"/>
            <w:sz w:val="24"/>
            <w:szCs w:val="24"/>
          </w:rPr>
          <w:t>www.commonfloor.com</w:t>
        </w:r>
      </w:hyperlink>
      <w:r w:rsidR="005A5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3" w:history="1">
        <w:r w:rsidRPr="00770A91">
          <w:rPr>
            <w:rStyle w:val="Hyperlink"/>
            <w:rFonts w:ascii="Arial" w:eastAsia="Times New Roman" w:hAnsi="Arial" w:cs="Arial"/>
            <w:sz w:val="24"/>
            <w:szCs w:val="24"/>
          </w:rPr>
          <w:t>www.airbnb.co.in</w:t>
        </w:r>
      </w:hyperlink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and other such websites are worth exploring in advance, especially if renting of house is considered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NIAS can offer some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guidance and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advice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, however it does not accept any financial 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lastRenderedPageBreak/>
        <w:t>responsibilities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. Students hoping to stay off campus are encouraged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to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begin by </w:t>
      </w:r>
      <w:r w:rsidR="00A86E5D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consulting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their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NIAS </w:t>
      </w:r>
      <w:r w:rsidR="001A0EC3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supervisor </w:t>
      </w:r>
      <w:r w:rsidR="005A595C">
        <w:rPr>
          <w:rFonts w:ascii="Arial" w:eastAsia="Times New Roman" w:hAnsi="Arial" w:cs="Arial"/>
          <w:color w:val="222222"/>
          <w:sz w:val="24"/>
          <w:szCs w:val="24"/>
        </w:rPr>
        <w:t>for appropriate places to rent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1410B" w:rsidRPr="00770A91" w:rsidRDefault="0041410B" w:rsidP="00A86E5D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451FE" w:rsidRDefault="00DD14C0" w:rsidP="00735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Research Community and Department Events</w:t>
      </w:r>
    </w:p>
    <w:p w:rsidR="00770A91" w:rsidRPr="00770A91" w:rsidRDefault="00770A91" w:rsidP="00770A91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451FE" w:rsidRPr="00770A91" w:rsidRDefault="003451FE" w:rsidP="007351E7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NIAS is not organized a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s p</w:t>
      </w:r>
      <w:r w:rsidR="006348FA" w:rsidRPr="00770A91">
        <w:rPr>
          <w:rFonts w:ascii="Arial" w:eastAsia="Times New Roman" w:hAnsi="Arial" w:cs="Arial"/>
          <w:color w:val="222222"/>
          <w:sz w:val="24"/>
          <w:szCs w:val="24"/>
        </w:rPr>
        <w:t>er</w:t>
      </w:r>
      <w:r w:rsidR="00D40536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="006348FA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general University 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>structure;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348FA" w:rsidRPr="00770A91">
        <w:rPr>
          <w:rFonts w:ascii="Arial" w:eastAsia="Times New Roman" w:hAnsi="Arial" w:cs="Arial"/>
          <w:color w:val="222222"/>
          <w:sz w:val="24"/>
          <w:szCs w:val="24"/>
        </w:rPr>
        <w:t>it does not have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departments such as Drama or </w:t>
      </w:r>
      <w:r w:rsidR="007351E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Archaeology. Instead it is divided into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four schools within which the following programs exits: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Complex Systems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Consciousness Studies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Conflict Resolution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Energy and Environment Research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Education Programme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Ecology, 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>Behavior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and Conservation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Heritage Science and Society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International Strategic and Security Studies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Urban and Mobility Studies</w:t>
      </w:r>
    </w:p>
    <w:p w:rsidR="003451FE" w:rsidRPr="00770A91" w:rsidRDefault="003451FE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lastRenderedPageBreak/>
        <w:t>RBI Programme on Interdisciplinary Approaches to Economic Issues</w:t>
      </w:r>
    </w:p>
    <w:p w:rsidR="003451FE" w:rsidRPr="00770A91" w:rsidRDefault="003451FE" w:rsidP="00141765">
      <w:pPr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Further details on each of these programs 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can be accessed from the </w:t>
      </w:r>
      <w:hyperlink r:id="rId14" w:history="1">
        <w:r w:rsidR="00D40536">
          <w:rPr>
            <w:rStyle w:val="Hyperlink"/>
            <w:rFonts w:ascii="Arial" w:eastAsia="Times New Roman" w:hAnsi="Arial" w:cs="Arial"/>
            <w:sz w:val="24"/>
            <w:szCs w:val="24"/>
          </w:rPr>
          <w:t>NIAS website</w:t>
        </w:r>
      </w:hyperlink>
      <w:r w:rsidR="00D4053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351E7" w:rsidRPr="00770A91">
        <w:rPr>
          <w:rFonts w:ascii="Arial" w:eastAsia="Times New Roman" w:hAnsi="Arial" w:cs="Arial"/>
          <w:color w:val="222222"/>
          <w:sz w:val="24"/>
          <w:szCs w:val="24"/>
        </w:rPr>
        <w:t>The advantage of this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is that NIAS offers expertise on various subjects and themes</w:t>
      </w:r>
      <w:r w:rsidR="007351E7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within the institute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for example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>‘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onflicts in Northeast India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or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>‘</w:t>
      </w:r>
      <w:r w:rsidR="00C41422" w:rsidRPr="00770A91">
        <w:rPr>
          <w:rFonts w:ascii="Arial" w:eastAsia="Times New Roman" w:hAnsi="Arial" w:cs="Arial"/>
          <w:color w:val="222222"/>
          <w:sz w:val="24"/>
          <w:szCs w:val="24"/>
        </w:rPr>
        <w:t>education and 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xclusion</w:t>
      </w:r>
      <w:r w:rsidR="00D4053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’ NIAS 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has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 great combination of enthusiasm, expertise and understanding </w:t>
      </w:r>
      <w:r w:rsidR="0014176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amongst its research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of various subjects from Archaeology to Ecology. </w:t>
      </w:r>
    </w:p>
    <w:p w:rsidR="003451FE" w:rsidRPr="00770A91" w:rsidRDefault="00294625" w:rsidP="006348FA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NIAS</w:t>
      </w:r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runs a funded PhD program, the current Academic Head for which is </w:t>
      </w:r>
      <w:proofErr w:type="spellStart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>Dr</w:t>
      </w:r>
      <w:proofErr w:type="spellEnd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T S </w:t>
      </w:r>
      <w:proofErr w:type="spellStart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>Gopi</w:t>
      </w:r>
      <w:proofErr w:type="spellEnd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>Rethinaraj</w:t>
      </w:r>
      <w:proofErr w:type="spellEnd"/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Every Wednesday morning talks are held at NIAS, and these have been used by both the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researchers within and outside</w:t>
      </w:r>
      <w:r w:rsidR="003451FE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NIAS as platforms to further </w:t>
      </w:r>
      <w:r w:rsidR="0041410B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explore their research ideas and to talk about current research projects. </w:t>
      </w:r>
      <w:r w:rsidR="00D40536">
        <w:rPr>
          <w:rFonts w:ascii="Arial" w:eastAsia="Times New Roman" w:hAnsi="Arial" w:cs="Arial"/>
          <w:color w:val="222222"/>
          <w:sz w:val="24"/>
          <w:szCs w:val="24"/>
        </w:rPr>
        <w:t>Exeter-NIAS students are very welcome to attend.</w:t>
      </w:r>
    </w:p>
    <w:p w:rsidR="00156538" w:rsidRPr="00770A91" w:rsidRDefault="00992489" w:rsidP="00A86E5D">
      <w:pPr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Visiting NIAS</w:t>
      </w:r>
    </w:p>
    <w:p w:rsidR="00D40536" w:rsidRDefault="00156538" w:rsidP="00D40536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The environment at NIAS is one of approachability and </w:t>
      </w:r>
      <w:r w:rsidR="00992489" w:rsidRPr="00770A91">
        <w:rPr>
          <w:rFonts w:ascii="Arial" w:eastAsia="Times New Roman" w:hAnsi="Arial" w:cs="Arial"/>
          <w:color w:val="222222"/>
          <w:sz w:val="24"/>
          <w:szCs w:val="24"/>
        </w:rPr>
        <w:t>vibrancy;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it is very conducive to meet</w:t>
      </w:r>
      <w:r w:rsidR="00D40536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different people from various disciplinary backgrounds. The 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>faculty at NIAS reflect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this attitude, and there exists a good sense of community</w:t>
      </w:r>
      <w:r w:rsidR="00992489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on campus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D40536">
        <w:rPr>
          <w:rFonts w:ascii="Arial" w:eastAsia="Times New Roman" w:hAnsi="Arial" w:cs="Arial"/>
          <w:color w:val="222222"/>
          <w:sz w:val="24"/>
          <w:szCs w:val="24"/>
        </w:rPr>
        <w:t xml:space="preserve">In planning any visit, students are encouraged to inform both their supervisor and </w:t>
      </w:r>
      <w:proofErr w:type="spellStart"/>
      <w:r w:rsidR="00D40536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="00D405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40536">
        <w:rPr>
          <w:rFonts w:ascii="Arial" w:eastAsia="Times New Roman" w:hAnsi="Arial" w:cs="Arial"/>
          <w:color w:val="222222"/>
          <w:sz w:val="24"/>
          <w:szCs w:val="24"/>
        </w:rPr>
        <w:t>Aithal</w:t>
      </w:r>
      <w:proofErr w:type="spellEnd"/>
      <w:r w:rsidR="00D40536">
        <w:rPr>
          <w:rFonts w:ascii="Arial" w:eastAsia="Times New Roman" w:hAnsi="Arial" w:cs="Arial"/>
          <w:color w:val="222222"/>
          <w:sz w:val="24"/>
          <w:szCs w:val="24"/>
        </w:rPr>
        <w:t xml:space="preserve"> of their plans, so they may provide appropriate advice to students and will help them settle into NIAS’ culture.</w:t>
      </w:r>
      <w:r w:rsidR="00992489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92489" w:rsidRPr="00770A91" w:rsidRDefault="00C41422" w:rsidP="007351E7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Any successful PhD candidates, who do not have an Indian passport, will have to obtain a research VISA in order to carry out research in India. They can apply to 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Aithal</w:t>
      </w:r>
      <w:proofErr w:type="spellEnd"/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by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email for 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 necessary supporting documents from NIAS. On arrival in India, they will have to approach Mr. </w:t>
      </w:r>
      <w:proofErr w:type="spellStart"/>
      <w:r w:rsidRPr="00770A91">
        <w:rPr>
          <w:rFonts w:ascii="Arial" w:eastAsia="Times New Roman" w:hAnsi="Arial" w:cs="Arial"/>
          <w:color w:val="222222"/>
          <w:sz w:val="24"/>
          <w:szCs w:val="24"/>
        </w:rPr>
        <w:t>Aithal</w:t>
      </w:r>
      <w:proofErr w:type="spellEnd"/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for details regarding the procedure for FRRO and the required documents (</w:t>
      </w:r>
      <w:hyperlink r:id="rId15" w:history="1">
        <w:r w:rsidRPr="00770A91">
          <w:rPr>
            <w:rStyle w:val="Hyperlink"/>
            <w:rFonts w:ascii="Arial" w:eastAsia="Times New Roman" w:hAnsi="Arial" w:cs="Arial"/>
            <w:sz w:val="24"/>
            <w:szCs w:val="24"/>
          </w:rPr>
          <w:t>http://boi.gov.in/content/general-instructions-registration-foreigners</w:t>
        </w:r>
      </w:hyperlink>
      <w:r w:rsidRPr="00770A91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992489" w:rsidRPr="00770A91" w:rsidRDefault="00992489" w:rsidP="00A86E5D">
      <w:pPr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b/>
          <w:color w:val="222222"/>
          <w:sz w:val="24"/>
          <w:szCs w:val="24"/>
        </w:rPr>
        <w:t>Making the Most of your NIAS supervisor</w:t>
      </w:r>
    </w:p>
    <w:p w:rsidR="00865A12" w:rsidRPr="00770A91" w:rsidRDefault="00865A12" w:rsidP="007351E7">
      <w:pPr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70A91">
        <w:rPr>
          <w:rFonts w:ascii="Arial" w:eastAsia="Times New Roman" w:hAnsi="Arial" w:cs="Arial"/>
          <w:color w:val="222222"/>
          <w:sz w:val="24"/>
          <w:szCs w:val="24"/>
        </w:rPr>
        <w:t>The NIAS supervisor with</w:t>
      </w:r>
      <w:r w:rsidR="00C0106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whom the successful PhD candidate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will be working with in close proximity is someon</w:t>
      </w:r>
      <w:r w:rsidR="00C0106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e who can </w:t>
      </w:r>
      <w:proofErr w:type="spellStart"/>
      <w:r w:rsidR="00C01068" w:rsidRPr="00770A91">
        <w:rPr>
          <w:rFonts w:ascii="Arial" w:eastAsia="Times New Roman" w:hAnsi="Arial" w:cs="Arial"/>
          <w:color w:val="222222"/>
          <w:sz w:val="24"/>
          <w:szCs w:val="24"/>
        </w:rPr>
        <w:t>advice</w:t>
      </w:r>
      <w:proofErr w:type="spellEnd"/>
      <w:r w:rsidR="00C01068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and guide them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in their research. The successful PhD candidates are encouraged to interact and communicate with the NIAS faculty in order to enrich their </w:t>
      </w:r>
      <w:r w:rsidR="00C01068" w:rsidRPr="00770A91">
        <w:rPr>
          <w:rFonts w:ascii="Arial" w:eastAsia="Times New Roman" w:hAnsi="Arial" w:cs="Arial"/>
          <w:color w:val="222222"/>
          <w:sz w:val="24"/>
          <w:szCs w:val="24"/>
        </w:rPr>
        <w:t>own experience while at NIAS</w:t>
      </w:r>
      <w:r w:rsidR="00294625" w:rsidRPr="00770A91">
        <w:rPr>
          <w:rFonts w:ascii="Arial" w:eastAsia="Times New Roman" w:hAnsi="Arial" w:cs="Arial"/>
          <w:color w:val="222222"/>
          <w:sz w:val="24"/>
          <w:szCs w:val="24"/>
        </w:rPr>
        <w:t xml:space="preserve"> or away</w:t>
      </w:r>
      <w:r w:rsidRPr="00770A9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C2A6C" w:rsidRPr="00A86E5D" w:rsidRDefault="00FC2A6C" w:rsidP="00A86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FC2A6C" w:rsidRPr="00A86E5D" w:rsidSect="00C341E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90" w:rsidRDefault="00A85E90" w:rsidP="00E052E8">
      <w:pPr>
        <w:spacing w:after="0" w:line="240" w:lineRule="auto"/>
      </w:pPr>
      <w:r>
        <w:separator/>
      </w:r>
    </w:p>
  </w:endnote>
  <w:endnote w:type="continuationSeparator" w:id="0">
    <w:p w:rsidR="00A85E90" w:rsidRDefault="00A85E90" w:rsidP="00E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30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A91" w:rsidRDefault="00770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A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0A91" w:rsidRDefault="0077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90" w:rsidRDefault="00A85E90" w:rsidP="00E052E8">
      <w:pPr>
        <w:spacing w:after="0" w:line="240" w:lineRule="auto"/>
      </w:pPr>
      <w:r>
        <w:separator/>
      </w:r>
    </w:p>
  </w:footnote>
  <w:footnote w:type="continuationSeparator" w:id="0">
    <w:p w:rsidR="00A85E90" w:rsidRDefault="00A85E90" w:rsidP="00E0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5D" w:rsidRPr="00A86E5D" w:rsidRDefault="00A86E5D" w:rsidP="00A86E5D">
    <w:pPr>
      <w:pStyle w:val="Header"/>
      <w:rPr>
        <w:sz w:val="24"/>
        <w:szCs w:val="24"/>
      </w:rPr>
    </w:pPr>
    <w:r>
      <w:rPr>
        <w:sz w:val="24"/>
        <w:szCs w:val="24"/>
      </w:rPr>
      <w:t>March 1</w:t>
    </w:r>
    <w:r w:rsidRPr="00A86E5D">
      <w:rPr>
        <w:sz w:val="24"/>
        <w:szCs w:val="24"/>
        <w:vertAlign w:val="superscript"/>
      </w:rPr>
      <w:t>st</w:t>
    </w:r>
    <w:r>
      <w:rPr>
        <w:sz w:val="24"/>
        <w:szCs w:val="24"/>
      </w:rPr>
      <w:t xml:space="preserve"> 2017</w:t>
    </w:r>
  </w:p>
  <w:p w:rsidR="00E052E8" w:rsidRDefault="00E052E8">
    <w:pPr>
      <w:pStyle w:val="Header"/>
      <w:rPr>
        <w:sz w:val="24"/>
        <w:szCs w:val="24"/>
      </w:rPr>
    </w:pPr>
    <w:r w:rsidRPr="00A86E5D">
      <w:rPr>
        <w:sz w:val="24"/>
        <w:szCs w:val="24"/>
      </w:rPr>
      <w:t>Information for incomi</w:t>
    </w:r>
    <w:r w:rsidR="00A86E5D" w:rsidRPr="00A86E5D">
      <w:rPr>
        <w:sz w:val="24"/>
        <w:szCs w:val="24"/>
      </w:rPr>
      <w:t>ng PhD students of the Exeter-NIAS split-site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EBB"/>
    <w:multiLevelType w:val="hybridMultilevel"/>
    <w:tmpl w:val="BC187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30D8D"/>
    <w:multiLevelType w:val="hybridMultilevel"/>
    <w:tmpl w:val="225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33CB"/>
    <w:multiLevelType w:val="hybridMultilevel"/>
    <w:tmpl w:val="7F8C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6C"/>
    <w:rsid w:val="00141765"/>
    <w:rsid w:val="00156538"/>
    <w:rsid w:val="001A0EC3"/>
    <w:rsid w:val="00294625"/>
    <w:rsid w:val="003451FE"/>
    <w:rsid w:val="00392E8D"/>
    <w:rsid w:val="0041410B"/>
    <w:rsid w:val="00423FDB"/>
    <w:rsid w:val="004D464A"/>
    <w:rsid w:val="00596D53"/>
    <w:rsid w:val="005A595C"/>
    <w:rsid w:val="006348FA"/>
    <w:rsid w:val="0066471F"/>
    <w:rsid w:val="007351E7"/>
    <w:rsid w:val="00770A91"/>
    <w:rsid w:val="00781661"/>
    <w:rsid w:val="00865A12"/>
    <w:rsid w:val="00992489"/>
    <w:rsid w:val="00A74363"/>
    <w:rsid w:val="00A85E90"/>
    <w:rsid w:val="00A86E5D"/>
    <w:rsid w:val="00AA3CEC"/>
    <w:rsid w:val="00B24B88"/>
    <w:rsid w:val="00BC1C49"/>
    <w:rsid w:val="00C01068"/>
    <w:rsid w:val="00C07785"/>
    <w:rsid w:val="00C341E9"/>
    <w:rsid w:val="00C41422"/>
    <w:rsid w:val="00C54AC0"/>
    <w:rsid w:val="00C5640E"/>
    <w:rsid w:val="00D40536"/>
    <w:rsid w:val="00DA5677"/>
    <w:rsid w:val="00DD14C0"/>
    <w:rsid w:val="00E009CC"/>
    <w:rsid w:val="00E052E8"/>
    <w:rsid w:val="00ED2E08"/>
    <w:rsid w:val="00F67E38"/>
    <w:rsid w:val="00F777FA"/>
    <w:rsid w:val="00FC2A6C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D5660-C940-450A-872B-57C9CC3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2A6C"/>
  </w:style>
  <w:style w:type="character" w:styleId="Hyperlink">
    <w:name w:val="Hyperlink"/>
    <w:basedOn w:val="DefaultParagraphFont"/>
    <w:uiPriority w:val="99"/>
    <w:unhideWhenUsed/>
    <w:rsid w:val="00FC2A6C"/>
    <w:rPr>
      <w:color w:val="0000FF"/>
      <w:u w:val="single"/>
    </w:rPr>
  </w:style>
  <w:style w:type="paragraph" w:customStyle="1" w:styleId="m-2867248596093780687msolistparagraph">
    <w:name w:val="m_-2867248596093780687msolistparagraph"/>
    <w:basedOn w:val="Normal"/>
    <w:rsid w:val="00F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E8"/>
  </w:style>
  <w:style w:type="paragraph" w:styleId="Footer">
    <w:name w:val="footer"/>
    <w:basedOn w:val="Normal"/>
    <w:link w:val="FooterChar"/>
    <w:uiPriority w:val="99"/>
    <w:unhideWhenUsed/>
    <w:rsid w:val="00E0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.exeter.ac.uk/freshersweek/pgr/" TargetMode="External"/><Relationship Id="rId13" Type="http://schemas.openxmlformats.org/officeDocument/2006/relationships/hyperlink" Target="http://www.airbnb.co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onfloo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icbric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i.gov.in/content/general-instructions-registration-foreigners" TargetMode="External"/><Relationship Id="rId10" Type="http://schemas.openxmlformats.org/officeDocument/2006/relationships/hyperlink" Target="mailto:admin@nias.iisc.ernet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nias.iisc.ernet.in" TargetMode="External"/><Relationship Id="rId14" Type="http://schemas.openxmlformats.org/officeDocument/2006/relationships/hyperlink" Target="http://www.nias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E7A5-89AB-4017-ADFC-516E2EF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Smriti Haricharan</dc:creator>
  <cp:lastModifiedBy>Ballance, Michelle</cp:lastModifiedBy>
  <cp:revision>2</cp:revision>
  <dcterms:created xsi:type="dcterms:W3CDTF">2017-04-07T11:10:00Z</dcterms:created>
  <dcterms:modified xsi:type="dcterms:W3CDTF">2017-04-07T11:10:00Z</dcterms:modified>
</cp:coreProperties>
</file>